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b/>
          <w:color w:val="000000"/>
          <w:spacing w:val="0"/>
          <w:position w:val="0"/>
          <w:sz w:val="22"/>
          <w:shd w:fill="auto" w:val="clear"/>
        </w:rPr>
        <w:t xml:space="preserve">Njoftimi për shprehje të interesit </w:t>
      </w:r>
    </w:p>
    <w:tbl>
      <w:tblPr/>
      <w:tblGrid>
        <w:gridCol w:w="4801"/>
        <w:gridCol w:w="5045"/>
      </w:tblGrid>
      <w:tr>
        <w:trPr>
          <w:trHeight w:val="340" w:hRule="auto"/>
          <w:jc w:val="left"/>
        </w:trPr>
        <w:tc>
          <w:tcPr>
            <w:tcW w:w="4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2"/>
                <w:shd w:fill="auto" w:val="clear"/>
              </w:rPr>
              <w:t xml:space="preserve">Emri i shkollës:</w:t>
            </w:r>
          </w:p>
        </w:tc>
        <w:tc>
          <w:tcPr>
            <w:tcW w:w="50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“Dëshmorët e Vitisë” </w:t>
            </w:r>
          </w:p>
        </w:tc>
      </w:tr>
      <w:tr>
        <w:trPr>
          <w:trHeight w:val="340" w:hRule="auto"/>
          <w:jc w:val="left"/>
        </w:trPr>
        <w:tc>
          <w:tcPr>
            <w:tcW w:w="4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2"/>
                <w:shd w:fill="auto" w:val="clear"/>
              </w:rPr>
              <w:t xml:space="preserve">Komuna:</w:t>
            </w:r>
          </w:p>
        </w:tc>
        <w:tc>
          <w:tcPr>
            <w:tcW w:w="50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Viti</w:t>
            </w:r>
          </w:p>
        </w:tc>
      </w:tr>
    </w:tbl>
    <w:p>
      <w:pPr>
        <w:spacing w:before="0" w:after="60" w:line="240"/>
        <w:ind w:right="0" w:left="0" w:firstLine="0"/>
        <w:jc w:val="center"/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  <w:t xml:space="preserve">Data: </w:t>
      </w:r>
      <w:r>
        <w:rPr>
          <w:rFonts w:ascii="Calibri Light" w:hAnsi="Calibri Light" w:cs="Calibri Light" w:eastAsia="Calibri Light"/>
          <w:b/>
          <w:color w:val="000000"/>
          <w:spacing w:val="0"/>
          <w:position w:val="0"/>
          <w:sz w:val="22"/>
          <w:shd w:fill="auto" w:val="clear"/>
        </w:rPr>
        <w:t xml:space="preserve">12.04.2021</w:t>
      </w:r>
    </w:p>
    <w:tbl>
      <w:tblPr/>
      <w:tblGrid>
        <w:gridCol w:w="4102"/>
        <w:gridCol w:w="5365"/>
      </w:tblGrid>
      <w:tr>
        <w:trPr>
          <w:trHeight w:val="431" w:hRule="auto"/>
          <w:jc w:val="left"/>
        </w:trPr>
        <w:tc>
          <w:tcPr>
            <w:tcW w:w="41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Numri i kontratës:</w:t>
            </w:r>
          </w:p>
        </w:tc>
        <w:tc>
          <w:tcPr>
            <w:tcW w:w="53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Emri i kontratës:</w:t>
            </w:r>
          </w:p>
        </w:tc>
      </w:tr>
      <w:tr>
        <w:trPr>
          <w:trHeight w:val="348" w:hRule="auto"/>
          <w:jc w:val="left"/>
        </w:trPr>
        <w:tc>
          <w:tcPr>
            <w:tcW w:w="41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ESIP/SDG/064-G/1.9</w:t>
            </w:r>
          </w:p>
        </w:tc>
        <w:tc>
          <w:tcPr>
            <w:tcW w:w="53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Mjete konkretizimi për arsimin fillor</w:t>
            </w:r>
          </w:p>
        </w:tc>
      </w:tr>
    </w:tbl>
    <w:p>
      <w:pPr>
        <w:spacing w:before="60" w:after="0" w:line="240"/>
        <w:ind w:right="0" w:left="0" w:firstLine="0"/>
        <w:jc w:val="both"/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</w:pPr>
    </w:p>
    <w:p>
      <w:pPr>
        <w:spacing w:before="60" w:after="0" w:line="240"/>
        <w:ind w:right="0" w:left="0" w:firstLine="0"/>
        <w:jc w:val="both"/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  <w:t xml:space="preserve">Qeveria e Kosovës ka marrë një kredi nga grupi i Bankës Botërore për realizimin e </w:t>
      </w:r>
      <w:r>
        <w:rPr>
          <w:rFonts w:ascii="Calibri Light" w:hAnsi="Calibri Light" w:cs="Calibri Light" w:eastAsia="Calibri Light"/>
          <w:i/>
          <w:color w:val="000000"/>
          <w:spacing w:val="0"/>
          <w:position w:val="0"/>
          <w:sz w:val="22"/>
          <w:shd w:fill="auto" w:val="clear"/>
        </w:rPr>
        <w:t xml:space="preserve">projektit për përmirësimin e sistemit të arsimit </w:t>
      </w:r>
      <w:r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  <w:t xml:space="preserve">(ESIP), dhe ka për qëllim që një pjesë të grantit ta përdor për ta përkrahur Ministrinë e Arsimit, të Shkencës dhe të Teknologjisë dhe Shkollën </w:t>
      </w:r>
      <w:r>
        <w:rPr>
          <w:rFonts w:ascii="Calibri Light" w:hAnsi="Calibri Light" w:cs="Calibri Light" w:eastAsia="Calibri Light"/>
          <w:b/>
          <w:color w:val="000000"/>
          <w:spacing w:val="0"/>
          <w:position w:val="0"/>
          <w:sz w:val="22"/>
          <w:shd w:fill="auto" w:val="clear"/>
        </w:rPr>
        <w:t xml:space="preserve">SHFMU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t xml:space="preserve"> “Dëshmorët e Vitisë”, në Viti. </w:t>
      </w:r>
      <w:r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  <w:t xml:space="preserve"> Në kuadër të kësaj përkrahjeje do të realizohet prokurimi si në vijim i pajisjeve të nevojshme:  </w:t>
      </w:r>
    </w:p>
    <w:p>
      <w:pPr>
        <w:spacing w:before="0" w:after="0" w:line="240"/>
        <w:ind w:right="0" w:left="0" w:firstLine="0"/>
        <w:jc w:val="both"/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spacing w:before="0" w:after="120" w:line="240"/>
        <w:ind w:right="0" w:left="720" w:hanging="360"/>
        <w:jc w:val="both"/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  <w:t xml:space="preserve">Përshkrimi i mallrave të nevojshme:</w:t>
      </w:r>
    </w:p>
    <w:p>
      <w:pPr>
        <w:numPr>
          <w:ilvl w:val="0"/>
          <w:numId w:val="19"/>
        </w:numPr>
        <w:spacing w:before="0" w:after="0" w:line="240"/>
        <w:ind w:right="0" w:left="1440" w:hanging="360"/>
        <w:jc w:val="both"/>
        <w:rPr>
          <w:rFonts w:ascii="Calibri Light" w:hAnsi="Calibri Light" w:cs="Calibri Light" w:eastAsia="Calibri Ligh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b/>
          <w:color w:val="000000"/>
          <w:spacing w:val="0"/>
          <w:position w:val="0"/>
          <w:sz w:val="22"/>
          <w:shd w:fill="auto" w:val="clear"/>
        </w:rPr>
        <w:t xml:space="preserve">Mjete konkretizimi për klasat 1-5      </w:t>
        <w:tab/>
      </w:r>
    </w:p>
    <w:p>
      <w:pPr>
        <w:spacing w:before="0" w:after="0" w:line="240"/>
        <w:ind w:right="0" w:left="1440" w:firstLine="0"/>
        <w:jc w:val="both"/>
        <w:rPr>
          <w:rFonts w:ascii="Calibri Light" w:hAnsi="Calibri Light" w:cs="Calibri Light" w:eastAsia="Calibri Light"/>
          <w:i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2"/>
        </w:numPr>
        <w:spacing w:before="0" w:after="0" w:line="240"/>
        <w:ind w:right="0" w:left="180" w:firstLine="180"/>
        <w:jc w:val="both"/>
        <w:rPr>
          <w:rFonts w:ascii="Calibri Light" w:hAnsi="Calibri Light" w:cs="Calibri Light" w:eastAsia="Calibri Light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  <w:t xml:space="preserve"> Kriteret minimale për kualifikim të kontraktuesve që mund të aplikojnë janë: </w:t>
      </w:r>
    </w:p>
    <w:p>
      <w:pPr>
        <w:numPr>
          <w:ilvl w:val="0"/>
          <w:numId w:val="22"/>
        </w:numPr>
        <w:spacing w:before="0" w:after="0" w:line="240"/>
        <w:ind w:right="0" w:left="1080" w:hanging="360"/>
        <w:jc w:val="both"/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  <w:t xml:space="preserve">Përvoja e suksesshme në ekzekutimin e kontratave për ofrimin e mallrave të natyrës së ngjashme në dy vitet e fundit; </w:t>
      </w:r>
    </w:p>
    <w:p>
      <w:pPr>
        <w:numPr>
          <w:ilvl w:val="0"/>
          <w:numId w:val="22"/>
        </w:numPr>
        <w:spacing w:before="0" w:after="0" w:line="240"/>
        <w:ind w:right="0" w:left="1080" w:hanging="360"/>
        <w:jc w:val="both"/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  <w:t xml:space="preserve">Regjistrimi ligjor i firmës nga autoritetet vendore.</w:t>
      </w:r>
    </w:p>
    <w:p>
      <w:pPr>
        <w:spacing w:before="0" w:after="0" w:line="240"/>
        <w:ind w:right="0" w:left="1170" w:firstLine="0"/>
        <w:jc w:val="both"/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120" w:line="240"/>
        <w:ind w:right="0" w:left="720" w:hanging="360"/>
        <w:jc w:val="both"/>
        <w:rPr>
          <w:rFonts w:ascii="Calibri Light" w:hAnsi="Calibri Light" w:cs="Calibri Light" w:eastAsia="Calibri Light"/>
          <w:b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  <w:t xml:space="preserve">Kontraktuesit e interesuar që i plotësojnë kriteret minimale për kualifikim, të cekura më lartë, janë të mirëseardhur të aplikojnë me shprehjet e tyre të interesimit kundrejt specifikimit të hollësishëm teknik në adresën e  </w:t>
      </w:r>
      <w:r>
        <w:rPr>
          <w:rFonts w:ascii="Calibri Light" w:hAnsi="Calibri Light" w:cs="Calibri Light" w:eastAsia="Calibri Light"/>
          <w:b/>
          <w:color w:val="000000"/>
          <w:spacing w:val="0"/>
          <w:position w:val="0"/>
          <w:sz w:val="22"/>
          <w:shd w:fill="auto" w:val="clear"/>
        </w:rPr>
        <w:t xml:space="preserve">SHFMU 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t xml:space="preserve">“Dëshmorët e Vitisë”, Viti, </w:t>
      </w:r>
      <w:r>
        <w:rPr>
          <w:rFonts w:ascii="Calibri Light" w:hAnsi="Calibri Light" w:cs="Calibri Light" w:eastAsia="Calibri Light"/>
          <w:color w:val="000000"/>
          <w:spacing w:val="0"/>
          <w:position w:val="0"/>
          <w:sz w:val="22"/>
          <w:shd w:fill="auto" w:val="clear"/>
        </w:rPr>
        <w:t xml:space="preserve"> më së largu deri më </w:t>
      </w:r>
      <w:r>
        <w:rPr>
          <w:rFonts w:ascii="Calibri Light" w:hAnsi="Calibri Light" w:cs="Calibri Light" w:eastAsia="Calibri Light"/>
          <w:b/>
          <w:color w:val="000000"/>
          <w:spacing w:val="0"/>
          <w:position w:val="0"/>
          <w:sz w:val="22"/>
          <w:shd w:fill="auto" w:val="clear"/>
        </w:rPr>
        <w:t xml:space="preserve">20.04.2021</w:t>
      </w:r>
    </w:p>
    <w:p>
      <w:pPr>
        <w:numPr>
          <w:ilvl w:val="0"/>
          <w:numId w:val="25"/>
        </w:numPr>
        <w:spacing w:before="0" w:after="200" w:line="276"/>
        <w:ind w:right="0" w:left="720" w:hanging="36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 Specifikimi i hollësishëm teknik së bashku me afatet dhe kushtet e tjera, ku të gjitha janë të përgatitura në kuadër të një dokumenti të quajtur 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t xml:space="preserve">Ftesë për ofertë-Mallra</w:t>
      </w:r>
      <w:r>
        <w:rPr>
          <w:rFonts w:ascii="Calibri Light" w:hAnsi="Calibri Light" w:cs="Calibri Light" w:eastAsia="Calibri Light"/>
          <w:color w:val="auto"/>
          <w:spacing w:val="0"/>
          <w:position w:val="0"/>
          <w:sz w:val="22"/>
          <w:shd w:fill="auto" w:val="clear"/>
        </w:rPr>
        <w:t xml:space="preserve">, do t’ia dorëzojë shkolla vetëm atyre kontraktuesve potencialë që i plotësojnë kriteret.  Kompanitë luten që t’i shkruajnë detajet kontaktuese me rastin e Shprehjes së Interesit.</w:t>
      </w:r>
    </w:p>
    <w:p>
      <w:pPr>
        <w:spacing w:before="0" w:after="0" w:line="240"/>
        <w:ind w:right="0" w:left="0" w:firstLine="0"/>
        <w:jc w:val="both"/>
        <w:rPr>
          <w:rFonts w:ascii="Calibri Light" w:hAnsi="Calibri Light" w:cs="Calibri Light" w:eastAsia="Calibri Ligh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b/>
          <w:color w:val="000000"/>
          <w:spacing w:val="0"/>
          <w:position w:val="0"/>
          <w:sz w:val="22"/>
          <w:shd w:fill="auto" w:val="clear"/>
        </w:rPr>
        <w:t xml:space="preserve">Detajet kontaktuese të shkollës: </w:t>
      </w:r>
    </w:p>
    <w:p>
      <w:pPr>
        <w:spacing w:before="0" w:after="0" w:line="276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t xml:space="preserve">Personi kontaktues: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Faik Ramadani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Telefoni: 044/719-801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E-maili: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faikramadani8@gmail.com</w:t>
        </w:r>
      </w:hyperlink>
    </w:p>
    <w:p>
      <w:pPr>
        <w:tabs>
          <w:tab w:val="left" w:pos="6495" w:leader="none"/>
        </w:tabs>
        <w:spacing w:before="0" w:after="0" w:line="276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9">
    <w:abstractNumId w:val="12"/>
  </w:num>
  <w:num w:numId="22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faikramadani8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