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B2BF" w14:textId="77777777" w:rsidR="003738FF" w:rsidRPr="00243006" w:rsidRDefault="003738FF" w:rsidP="003738FF">
      <w:pPr>
        <w:jc w:val="right"/>
        <w:rPr>
          <w:rFonts w:ascii="Tw Cen MT" w:hAnsi="Tw Cen MT"/>
          <w:sz w:val="24"/>
          <w:lang w:val="sq-AL" w:eastAsia="ja-JP"/>
        </w:rPr>
      </w:pPr>
    </w:p>
    <w:sdt>
      <w:sdtPr>
        <w:rPr>
          <w:color w:val="2E74B5" w:themeColor="accent1" w:themeShade="BF"/>
          <w:lang w:val="sq-AL"/>
        </w:rPr>
        <w:id w:val="-54403978"/>
        <w:docPartObj>
          <w:docPartGallery w:val="Cover Pages"/>
          <w:docPartUnique/>
        </w:docPartObj>
      </w:sdtPr>
      <w:sdtEndPr>
        <w:rPr>
          <w:color w:val="auto"/>
          <w:sz w:val="10"/>
        </w:rPr>
      </w:sdtEndPr>
      <w:sdtContent>
        <w:tbl>
          <w:tblPr>
            <w:tblStyle w:val="TableGrid"/>
            <w:tblpPr w:leftFromText="180" w:rightFromText="180" w:vertAnchor="text" w:horzAnchor="margin" w:tblpY="-362"/>
            <w:tblW w:w="0" w:type="auto"/>
            <w:tblLook w:val="04A0" w:firstRow="1" w:lastRow="0" w:firstColumn="1" w:lastColumn="0" w:noHBand="0" w:noVBand="1"/>
          </w:tblPr>
          <w:tblGrid>
            <w:gridCol w:w="1805"/>
            <w:gridCol w:w="5742"/>
            <w:gridCol w:w="1803"/>
          </w:tblGrid>
          <w:tr w:rsidR="003738FF" w:rsidRPr="00243006" w14:paraId="0E30E5D3" w14:textId="77777777" w:rsidTr="00243006">
            <w:trPr>
              <w:trHeight w:val="1880"/>
            </w:trPr>
            <w:tc>
              <w:tcPr>
                <w:tcW w:w="181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</w:tcPr>
              <w:p w14:paraId="690B1E94" w14:textId="77777777" w:rsidR="003738FF" w:rsidRPr="00243006" w:rsidRDefault="003738FF" w:rsidP="00243006">
                <w:pPr>
                  <w:pStyle w:val="NoSpacing"/>
                  <w:jc w:val="center"/>
                  <w:rPr>
                    <w:lang w:val="sq-AL"/>
                  </w:rPr>
                </w:pPr>
                <w:r w:rsidRPr="00243006">
                  <w:rPr>
                    <w:rFonts w:eastAsiaTheme="majorEastAsia"/>
                    <w:noProof/>
                    <w:sz w:val="44"/>
                    <w:szCs w:val="72"/>
                  </w:rPr>
                  <w:drawing>
                    <wp:anchor distT="0" distB="0" distL="114300" distR="114300" simplePos="0" relativeHeight="251660288" behindDoc="1" locked="0" layoutInCell="1" allowOverlap="1" wp14:anchorId="147B12A0" wp14:editId="50863BC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89535</wp:posOffset>
                      </wp:positionV>
                      <wp:extent cx="827405" cy="9239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377"/>
                          <wp:lineTo x="20887" y="21377"/>
                          <wp:lineTo x="20887" y="0"/>
                          <wp:lineTo x="0" y="0"/>
                        </wp:wrapPolygon>
                      </wp:wrapTight>
                      <wp:docPr id="2" name="Picture 2" descr="C:\Users\Viti\Desktop\Documents\logo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Viti\Desktop\Documents\logo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740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94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  <w:vAlign w:val="center"/>
              </w:tcPr>
              <w:p w14:paraId="6AA11025" w14:textId="77777777" w:rsidR="003738FF" w:rsidRPr="00243006" w:rsidRDefault="003738FF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lang w:val="sq-AL"/>
                  </w:rPr>
                </w:pPr>
                <w:r w:rsidRPr="00243006">
                  <w:rPr>
                    <w:rFonts w:ascii="Times New Roman" w:hAnsi="Times New Roman" w:cs="Times New Roman"/>
                    <w:b/>
                    <w:lang w:val="sq-AL"/>
                  </w:rPr>
                  <w:t>Republika e Kosovës</w:t>
                </w:r>
              </w:p>
              <w:p w14:paraId="3FF5495D" w14:textId="77777777" w:rsidR="003738FF" w:rsidRPr="00243006" w:rsidRDefault="003738FF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lang w:val="sq-AL"/>
                  </w:rPr>
                </w:pPr>
                <w:r w:rsidRPr="00243006">
                  <w:rPr>
                    <w:rFonts w:ascii="Times New Roman" w:hAnsi="Times New Roman" w:cs="Times New Roman"/>
                    <w:lang w:val="sq-AL"/>
                  </w:rPr>
                  <w:t>Republika Kosova – Republic of Kosovo</w:t>
                </w:r>
              </w:p>
              <w:p w14:paraId="400C3A2B" w14:textId="77777777" w:rsidR="003738FF" w:rsidRPr="00243006" w:rsidRDefault="003738FF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lang w:val="sq-AL"/>
                  </w:rPr>
                </w:pPr>
                <w:r w:rsidRPr="00243006">
                  <w:rPr>
                    <w:rFonts w:ascii="Times New Roman" w:hAnsi="Times New Roman" w:cs="Times New Roman"/>
                    <w:b/>
                    <w:lang w:val="sq-AL"/>
                  </w:rPr>
                  <w:t>Komuna e Vitisë</w:t>
                </w:r>
              </w:p>
              <w:p w14:paraId="3020651B" w14:textId="77777777" w:rsidR="003738FF" w:rsidRPr="00243006" w:rsidRDefault="003738FF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lang w:val="sq-AL"/>
                  </w:rPr>
                </w:pPr>
                <w:r w:rsidRPr="00243006">
                  <w:rPr>
                    <w:rFonts w:ascii="Times New Roman" w:hAnsi="Times New Roman" w:cs="Times New Roman"/>
                    <w:lang w:val="sq-AL"/>
                  </w:rPr>
                  <w:t>Opština Vitina – Municipality of Viti</w:t>
                </w:r>
              </w:p>
              <w:p w14:paraId="65D37C59" w14:textId="77777777" w:rsidR="00243006" w:rsidRPr="00243006" w:rsidRDefault="00243006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10"/>
                    <w:szCs w:val="10"/>
                    <w:lang w:val="sq-AL"/>
                  </w:rPr>
                </w:pPr>
              </w:p>
              <w:p w14:paraId="7D563D5E" w14:textId="77777777" w:rsidR="003738FF" w:rsidRPr="00243006" w:rsidRDefault="003738FF" w:rsidP="00243006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szCs w:val="10"/>
                    <w:lang w:val="sq-AL"/>
                  </w:rPr>
                </w:pPr>
                <w:r w:rsidRPr="00243006">
                  <w:rPr>
                    <w:rFonts w:ascii="Times New Roman" w:hAnsi="Times New Roman" w:cs="Times New Roman"/>
                    <w:b/>
                    <w:szCs w:val="10"/>
                    <w:shd w:val="clear" w:color="auto" w:fill="BFBFBF" w:themeFill="background1" w:themeFillShade="BF"/>
                    <w:lang w:val="sq-AL"/>
                  </w:rPr>
                  <w:t>Drejtoria për Kulturë, Rini dhe Sport</w:t>
                </w:r>
              </w:p>
            </w:tc>
            <w:tc>
              <w:tcPr>
                <w:tcW w:w="181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</w:tcPr>
              <w:p w14:paraId="707D3396" w14:textId="77777777" w:rsidR="003738FF" w:rsidRPr="00243006" w:rsidRDefault="003738FF" w:rsidP="00243006">
                <w:pPr>
                  <w:pStyle w:val="NoSpacing"/>
                  <w:jc w:val="center"/>
                  <w:rPr>
                    <w:lang w:val="sq-AL"/>
                  </w:rPr>
                </w:pPr>
                <w:r w:rsidRPr="00243006">
                  <w:rPr>
                    <w:rFonts w:eastAsiaTheme="majorEastAsia"/>
                    <w:noProof/>
                    <w:sz w:val="44"/>
                    <w:szCs w:val="72"/>
                  </w:rPr>
                  <w:drawing>
                    <wp:anchor distT="0" distB="0" distL="114300" distR="114300" simplePos="0" relativeHeight="251659264" behindDoc="1" locked="0" layoutInCell="1" allowOverlap="1" wp14:anchorId="48B0D960" wp14:editId="439010A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137795</wp:posOffset>
                      </wp:positionV>
                      <wp:extent cx="803275" cy="887095"/>
                      <wp:effectExtent l="0" t="0" r="0" b="8255"/>
                      <wp:wrapTight wrapText="bothSides">
                        <wp:wrapPolygon edited="0">
                          <wp:start x="0" y="0"/>
                          <wp:lineTo x="0" y="21337"/>
                          <wp:lineTo x="21002" y="21337"/>
                          <wp:lineTo x="21002" y="0"/>
                          <wp:lineTo x="0" y="0"/>
                        </wp:wrapPolygon>
                      </wp:wrapTight>
                      <wp:docPr id="4" name="Picture 4" descr="C:\Users\Viti\Desktop\Documents\Llogo e K-Vitisë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Viti\Desktop\Documents\Llogo e K-Vitisë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275" cy="887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04ED8B86" w14:textId="77777777" w:rsidR="003738FF" w:rsidRPr="00243006" w:rsidRDefault="00450B8E" w:rsidP="00243006">
          <w:pPr>
            <w:pStyle w:val="NoSpacing"/>
            <w:jc w:val="center"/>
            <w:rPr>
              <w:sz w:val="10"/>
              <w:lang w:val="sq-AL"/>
            </w:rPr>
          </w:pPr>
        </w:p>
      </w:sdtContent>
    </w:sdt>
    <w:p w14:paraId="280E4C2D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478D328A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0ED8A9F5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28FCDCF8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  <w:r w:rsidRPr="00243006">
        <w:rPr>
          <w:b/>
          <w:sz w:val="36"/>
          <w:lang w:val="sq-AL"/>
        </w:rPr>
        <w:t>RAPORT PUNE</w:t>
      </w:r>
    </w:p>
    <w:p w14:paraId="07B5DC15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66C8B7C4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3D3EC580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6CD57161" w14:textId="1F428213" w:rsidR="00243006" w:rsidRPr="00243006" w:rsidRDefault="00EC2F6B" w:rsidP="00EC2F6B">
      <w:pPr>
        <w:pStyle w:val="NoSpacing"/>
        <w:rPr>
          <w:b/>
          <w:sz w:val="36"/>
          <w:lang w:val="sq-AL"/>
        </w:rPr>
      </w:pPr>
      <w:r>
        <w:rPr>
          <w:b/>
          <w:sz w:val="36"/>
          <w:lang w:val="sq-AL"/>
        </w:rPr>
        <w:t xml:space="preserve">                                          </w:t>
      </w:r>
      <w:r w:rsidR="0046440F">
        <w:rPr>
          <w:b/>
          <w:sz w:val="36"/>
          <w:lang w:val="sq-AL"/>
        </w:rPr>
        <w:t>JANAR – DHJETOR</w:t>
      </w:r>
    </w:p>
    <w:p w14:paraId="536B9A43" w14:textId="168D32E5" w:rsidR="00B84BFB" w:rsidRPr="00243006" w:rsidRDefault="00E337A8" w:rsidP="00E337A8">
      <w:pPr>
        <w:pStyle w:val="NoSpacing"/>
        <w:rPr>
          <w:b/>
          <w:sz w:val="36"/>
          <w:lang w:val="sq-AL"/>
        </w:rPr>
      </w:pPr>
      <w:r>
        <w:rPr>
          <w:b/>
          <w:sz w:val="36"/>
          <w:lang w:val="sq-AL"/>
        </w:rPr>
        <w:t xml:space="preserve">                                                     </w:t>
      </w:r>
      <w:r w:rsidR="00243006" w:rsidRPr="00243006">
        <w:rPr>
          <w:b/>
          <w:sz w:val="36"/>
          <w:lang w:val="sq-AL"/>
        </w:rPr>
        <w:t>20</w:t>
      </w:r>
      <w:r w:rsidR="00E530FF">
        <w:rPr>
          <w:b/>
          <w:sz w:val="36"/>
          <w:lang w:val="sq-AL"/>
        </w:rPr>
        <w:t>23</w:t>
      </w:r>
    </w:p>
    <w:p w14:paraId="6209D846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2EBAF0C3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54B341EE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7BF5202C" w14:textId="77777777" w:rsidR="00243006" w:rsidRPr="00243006" w:rsidRDefault="00243006" w:rsidP="00243006">
      <w:pPr>
        <w:pStyle w:val="NoSpacing"/>
        <w:jc w:val="center"/>
        <w:rPr>
          <w:b/>
          <w:sz w:val="36"/>
          <w:lang w:val="sq-AL"/>
        </w:rPr>
      </w:pPr>
    </w:p>
    <w:p w14:paraId="05E03A97" w14:textId="2C991CA5" w:rsidR="00243006" w:rsidRPr="00243006" w:rsidRDefault="00450B8E" w:rsidP="00243006">
      <w:pPr>
        <w:pStyle w:val="NoSpacing"/>
        <w:jc w:val="center"/>
        <w:rPr>
          <w:b/>
          <w:sz w:val="36"/>
          <w:lang w:val="sq-AL"/>
        </w:rPr>
      </w:pPr>
      <w:r>
        <w:rPr>
          <w:b/>
          <w:sz w:val="36"/>
          <w:lang w:val="sq-AL"/>
        </w:rPr>
        <w:t>VITI, JANAR 2024</w:t>
      </w:r>
    </w:p>
    <w:p w14:paraId="0634570D" w14:textId="77777777" w:rsidR="00243006" w:rsidRPr="00243006" w:rsidRDefault="00243006" w:rsidP="00243006">
      <w:pPr>
        <w:rPr>
          <w:lang w:val="sq-AL"/>
        </w:rPr>
      </w:pPr>
    </w:p>
    <w:p w14:paraId="20FC36EF" w14:textId="77777777" w:rsidR="00243006" w:rsidRPr="00243006" w:rsidRDefault="00243006" w:rsidP="00243006">
      <w:pPr>
        <w:tabs>
          <w:tab w:val="left" w:pos="5265"/>
        </w:tabs>
        <w:rPr>
          <w:lang w:val="sq-AL"/>
        </w:rPr>
      </w:pPr>
      <w:r w:rsidRPr="00243006">
        <w:rPr>
          <w:lang w:val="sq-AL"/>
        </w:rPr>
        <w:tab/>
      </w:r>
    </w:p>
    <w:p w14:paraId="06D444EC" w14:textId="77777777" w:rsidR="00243006" w:rsidRPr="00243006" w:rsidRDefault="00243006" w:rsidP="00243006">
      <w:pPr>
        <w:tabs>
          <w:tab w:val="left" w:pos="5265"/>
        </w:tabs>
        <w:rPr>
          <w:lang w:val="sq-AL"/>
        </w:rPr>
      </w:pPr>
    </w:p>
    <w:p w14:paraId="1864B9E6" w14:textId="77777777" w:rsidR="00243006" w:rsidRPr="00243006" w:rsidRDefault="00243006" w:rsidP="00243006">
      <w:pPr>
        <w:tabs>
          <w:tab w:val="left" w:pos="5265"/>
        </w:tabs>
        <w:rPr>
          <w:lang w:val="sq-AL"/>
        </w:rPr>
      </w:pPr>
    </w:p>
    <w:p w14:paraId="5A2221B2" w14:textId="77777777" w:rsidR="00EC2F6B" w:rsidRDefault="00EC2F6B" w:rsidP="00243006">
      <w:pPr>
        <w:tabs>
          <w:tab w:val="left" w:pos="5265"/>
        </w:tabs>
        <w:rPr>
          <w:b/>
          <w:sz w:val="24"/>
          <w:lang w:val="sq-AL"/>
        </w:rPr>
      </w:pPr>
    </w:p>
    <w:p w14:paraId="6D0457F9" w14:textId="77777777" w:rsidR="00EC2F6B" w:rsidRDefault="00EC2F6B" w:rsidP="00243006">
      <w:pPr>
        <w:tabs>
          <w:tab w:val="left" w:pos="5265"/>
        </w:tabs>
        <w:rPr>
          <w:b/>
          <w:sz w:val="24"/>
          <w:lang w:val="sq-AL"/>
        </w:rPr>
      </w:pPr>
    </w:p>
    <w:p w14:paraId="26500DD7" w14:textId="77777777" w:rsidR="00EC2F6B" w:rsidRDefault="00EC2F6B" w:rsidP="00243006">
      <w:pPr>
        <w:tabs>
          <w:tab w:val="left" w:pos="5265"/>
        </w:tabs>
        <w:rPr>
          <w:b/>
          <w:sz w:val="24"/>
          <w:lang w:val="sq-AL"/>
        </w:rPr>
      </w:pPr>
    </w:p>
    <w:p w14:paraId="0ABAAC69" w14:textId="77777777" w:rsidR="00EC2F6B" w:rsidRDefault="00EC2F6B" w:rsidP="00243006">
      <w:pPr>
        <w:tabs>
          <w:tab w:val="left" w:pos="5265"/>
        </w:tabs>
        <w:rPr>
          <w:b/>
          <w:sz w:val="24"/>
          <w:lang w:val="sq-AL"/>
        </w:rPr>
      </w:pPr>
    </w:p>
    <w:p w14:paraId="6B3C6DD1" w14:textId="682FBEE1" w:rsidR="00243006" w:rsidRPr="00243006" w:rsidRDefault="00243006" w:rsidP="00243006">
      <w:pPr>
        <w:tabs>
          <w:tab w:val="left" w:pos="5265"/>
        </w:tabs>
        <w:rPr>
          <w:b/>
          <w:sz w:val="24"/>
          <w:lang w:val="sq-AL"/>
        </w:rPr>
      </w:pPr>
      <w:r w:rsidRPr="00243006">
        <w:rPr>
          <w:b/>
          <w:sz w:val="24"/>
          <w:lang w:val="sq-AL"/>
        </w:rPr>
        <w:lastRenderedPageBreak/>
        <w:t>PARATHËNIE:</w:t>
      </w:r>
    </w:p>
    <w:p w14:paraId="084DCCC9" w14:textId="77777777" w:rsidR="00243006" w:rsidRPr="00243006" w:rsidRDefault="00243006" w:rsidP="00243006">
      <w:pPr>
        <w:tabs>
          <w:tab w:val="left" w:pos="5265"/>
        </w:tabs>
        <w:rPr>
          <w:b/>
          <w:sz w:val="24"/>
          <w:lang w:val="sq-AL"/>
        </w:rPr>
      </w:pPr>
    </w:p>
    <w:p w14:paraId="2BB5F730" w14:textId="47937BAD" w:rsidR="00243006" w:rsidRDefault="00243006" w:rsidP="00243006">
      <w:p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Raporti i</w:t>
      </w:r>
      <w:r w:rsidRPr="00243006">
        <w:rPr>
          <w:b/>
          <w:sz w:val="24"/>
          <w:lang w:val="sq-AL"/>
        </w:rPr>
        <w:t xml:space="preserve"> punës </w:t>
      </w:r>
      <w:r w:rsidR="00EC2F6B">
        <w:rPr>
          <w:b/>
          <w:sz w:val="24"/>
          <w:lang w:val="sq-AL"/>
        </w:rPr>
        <w:t xml:space="preserve">i </w:t>
      </w:r>
      <w:r w:rsidRPr="00243006">
        <w:rPr>
          <w:b/>
          <w:sz w:val="24"/>
          <w:lang w:val="sq-AL"/>
        </w:rPr>
        <w:t xml:space="preserve">Drejtorisë </w:t>
      </w:r>
      <w:r>
        <w:rPr>
          <w:b/>
          <w:sz w:val="24"/>
          <w:lang w:val="sq-AL"/>
        </w:rPr>
        <w:t>për Kulturë, Rini dhe Sport bazohet në raportet e udhëheqësve të sektorëve të Kulturës, Rinisë, Sportit, Bibliotekës</w:t>
      </w:r>
      <w:r w:rsidR="00A666D5">
        <w:rPr>
          <w:b/>
          <w:sz w:val="24"/>
          <w:lang w:val="sq-AL"/>
        </w:rPr>
        <w:t>, Shtëpi</w:t>
      </w:r>
      <w:r w:rsidR="00EC2F6B">
        <w:rPr>
          <w:b/>
          <w:sz w:val="24"/>
          <w:lang w:val="sq-AL"/>
        </w:rPr>
        <w:t>s</w:t>
      </w:r>
      <w:r w:rsidR="00A666D5">
        <w:rPr>
          <w:b/>
          <w:sz w:val="24"/>
          <w:lang w:val="sq-AL"/>
        </w:rPr>
        <w:t xml:space="preserve"> </w:t>
      </w:r>
      <w:r w:rsidR="00EC2F6B">
        <w:rPr>
          <w:b/>
          <w:sz w:val="24"/>
          <w:lang w:val="sq-AL"/>
        </w:rPr>
        <w:t>së</w:t>
      </w:r>
      <w:r w:rsidR="00A666D5">
        <w:rPr>
          <w:b/>
          <w:sz w:val="24"/>
          <w:lang w:val="sq-AL"/>
        </w:rPr>
        <w:t xml:space="preserve"> Kulturës si</w:t>
      </w:r>
      <w:r>
        <w:rPr>
          <w:b/>
          <w:sz w:val="24"/>
          <w:lang w:val="sq-AL"/>
        </w:rPr>
        <w:t xml:space="preserve"> dhe Arkivit Historik.</w:t>
      </w:r>
    </w:p>
    <w:p w14:paraId="7ED8C0CE" w14:textId="6FB0E65B" w:rsidR="00243006" w:rsidRDefault="00243006" w:rsidP="00243006">
      <w:p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Raporti paraqet </w:t>
      </w:r>
      <w:r w:rsidR="001F4CD8">
        <w:rPr>
          <w:b/>
          <w:sz w:val="24"/>
          <w:lang w:val="sq-AL"/>
        </w:rPr>
        <w:t>në vija të trasha shtyllat kryesore të aktiviteteve të Drejtorisë</w:t>
      </w:r>
      <w:r w:rsidR="00EC2F6B">
        <w:rPr>
          <w:b/>
          <w:sz w:val="24"/>
          <w:lang w:val="sq-AL"/>
        </w:rPr>
        <w:t>:</w:t>
      </w:r>
    </w:p>
    <w:p w14:paraId="5C698CE7" w14:textId="31DDE5A2" w:rsidR="003C63DB" w:rsidRPr="003C63DB" w:rsidRDefault="003C63DB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tabs>
          <w:tab w:val="left" w:pos="5265"/>
        </w:tabs>
        <w:rPr>
          <w:b/>
          <w:sz w:val="24"/>
          <w:u w:val="single"/>
          <w:lang w:val="sq-AL"/>
        </w:rPr>
      </w:pPr>
      <w:r w:rsidRPr="003C63DB">
        <w:rPr>
          <w:b/>
          <w:sz w:val="24"/>
          <w:u w:val="single"/>
          <w:lang w:val="sq-AL"/>
        </w:rPr>
        <w:t>Investimet KAPITALE</w:t>
      </w:r>
      <w:r w:rsidR="00E530FF">
        <w:rPr>
          <w:b/>
          <w:sz w:val="24"/>
          <w:u w:val="single"/>
          <w:lang w:val="sq-AL"/>
        </w:rPr>
        <w:t xml:space="preserve"> dhe Subvencionet</w:t>
      </w:r>
    </w:p>
    <w:p w14:paraId="270CE4D8" w14:textId="70822EA3" w:rsidR="003C63DB" w:rsidRPr="00E530FF" w:rsidRDefault="003C63DB" w:rsidP="00E530FF">
      <w:pPr>
        <w:pStyle w:val="ListParagraph"/>
        <w:numPr>
          <w:ilvl w:val="0"/>
          <w:numId w:val="5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Memorandum mirëkuptimi me MKRS lidhur me </w:t>
      </w:r>
      <w:r w:rsidR="00E530FF">
        <w:rPr>
          <w:b/>
          <w:sz w:val="24"/>
          <w:lang w:val="sq-AL"/>
        </w:rPr>
        <w:t xml:space="preserve">vazhdimin e ndërtimeve në </w:t>
      </w:r>
      <w:r>
        <w:rPr>
          <w:b/>
          <w:sz w:val="24"/>
          <w:lang w:val="sq-AL"/>
        </w:rPr>
        <w:t>palestrë</w:t>
      </w:r>
      <w:r w:rsidR="00E530FF">
        <w:rPr>
          <w:b/>
          <w:sz w:val="24"/>
          <w:lang w:val="sq-AL"/>
        </w:rPr>
        <w:t xml:space="preserve">n </w:t>
      </w:r>
      <w:r>
        <w:rPr>
          <w:b/>
          <w:sz w:val="24"/>
          <w:lang w:val="sq-AL"/>
        </w:rPr>
        <w:t>Sportive në Vit</w:t>
      </w:r>
      <w:r w:rsidR="00EC2F6B">
        <w:rPr>
          <w:b/>
          <w:sz w:val="24"/>
          <w:lang w:val="sq-AL"/>
        </w:rPr>
        <w:t>i</w:t>
      </w:r>
    </w:p>
    <w:p w14:paraId="34B40125" w14:textId="6F35081E" w:rsidR="003C63DB" w:rsidRPr="00E530FF" w:rsidRDefault="003C63DB" w:rsidP="003C63DB">
      <w:pPr>
        <w:pStyle w:val="ListParagraph"/>
        <w:numPr>
          <w:ilvl w:val="0"/>
          <w:numId w:val="5"/>
        </w:numPr>
        <w:tabs>
          <w:tab w:val="left" w:pos="5265"/>
        </w:tabs>
        <w:rPr>
          <w:rFonts w:cstheme="minorHAnsi"/>
          <w:b/>
          <w:sz w:val="24"/>
          <w:lang w:val="sq-AL"/>
        </w:rPr>
      </w:pPr>
      <w:r>
        <w:rPr>
          <w:b/>
          <w:sz w:val="24"/>
          <w:lang w:val="sq-AL"/>
        </w:rPr>
        <w:t>Ndërtimi i</w:t>
      </w:r>
      <w:r w:rsidR="00E530FF">
        <w:rPr>
          <w:b/>
          <w:sz w:val="24"/>
          <w:lang w:val="sq-AL"/>
        </w:rPr>
        <w:t xml:space="preserve"> fushave sportive </w:t>
      </w:r>
    </w:p>
    <w:p w14:paraId="2A426D3C" w14:textId="66BEA4C3" w:rsidR="000D301F" w:rsidRPr="000D6EA1" w:rsidRDefault="00E530FF" w:rsidP="00E530FF">
      <w:pPr>
        <w:pStyle w:val="ListParagraph"/>
        <w:numPr>
          <w:ilvl w:val="0"/>
          <w:numId w:val="5"/>
        </w:numPr>
        <w:tabs>
          <w:tab w:val="left" w:pos="5265"/>
        </w:tabs>
        <w:rPr>
          <w:rFonts w:cstheme="minorHAnsi"/>
          <w:b/>
          <w:sz w:val="24"/>
          <w:lang w:val="sq-AL"/>
        </w:rPr>
      </w:pPr>
      <w:r w:rsidRPr="00E530FF">
        <w:rPr>
          <w:rFonts w:cstheme="minorHAnsi"/>
          <w:b/>
          <w:sz w:val="24"/>
          <w:lang w:val="sq-AL"/>
        </w:rPr>
        <w:t>Ndarja e subvencioneve për OJQ-t</w:t>
      </w:r>
      <w:r w:rsidRPr="00E530FF">
        <w:rPr>
          <w:rFonts w:cstheme="minorHAnsi"/>
          <w:b/>
          <w:sz w:val="24"/>
          <w:lang w:eastAsia="ja-JP"/>
        </w:rPr>
        <w:t xml:space="preserve">ë </w:t>
      </w:r>
      <w:proofErr w:type="spellStart"/>
      <w:r w:rsidRPr="00E530FF">
        <w:rPr>
          <w:rFonts w:cstheme="minorHAnsi"/>
          <w:b/>
          <w:sz w:val="24"/>
          <w:lang w:eastAsia="ja-JP"/>
        </w:rPr>
        <w:t>në</w:t>
      </w:r>
      <w:proofErr w:type="spellEnd"/>
      <w:r w:rsidRPr="00E530FF">
        <w:rPr>
          <w:rFonts w:cstheme="minorHAnsi"/>
          <w:b/>
          <w:sz w:val="24"/>
          <w:lang w:eastAsia="ja-JP"/>
        </w:rPr>
        <w:t xml:space="preserve"> </w:t>
      </w:r>
      <w:proofErr w:type="spellStart"/>
      <w:r w:rsidRPr="00E530FF">
        <w:rPr>
          <w:rFonts w:cstheme="minorHAnsi"/>
          <w:b/>
          <w:sz w:val="24"/>
          <w:lang w:eastAsia="ja-JP"/>
        </w:rPr>
        <w:t>vlerë</w:t>
      </w:r>
      <w:proofErr w:type="spellEnd"/>
      <w:r w:rsidRPr="00E530FF">
        <w:rPr>
          <w:rFonts w:cstheme="minorHAnsi"/>
          <w:b/>
          <w:sz w:val="24"/>
          <w:lang w:eastAsia="ja-JP"/>
        </w:rPr>
        <w:t xml:space="preserve"> 110.000 euro</w:t>
      </w:r>
    </w:p>
    <w:p w14:paraId="2972662D" w14:textId="7C511974" w:rsidR="000D6EA1" w:rsidRPr="00E530FF" w:rsidRDefault="000D6EA1" w:rsidP="00E530FF">
      <w:pPr>
        <w:pStyle w:val="ListParagraph"/>
        <w:numPr>
          <w:ilvl w:val="0"/>
          <w:numId w:val="5"/>
        </w:numPr>
        <w:tabs>
          <w:tab w:val="left" w:pos="5265"/>
        </w:tabs>
        <w:rPr>
          <w:rFonts w:cstheme="minorHAnsi"/>
          <w:b/>
          <w:sz w:val="24"/>
          <w:lang w:val="sq-AL"/>
        </w:rPr>
      </w:pPr>
      <w:proofErr w:type="spellStart"/>
      <w:r>
        <w:rPr>
          <w:rFonts w:cstheme="minorHAnsi"/>
          <w:b/>
          <w:sz w:val="24"/>
          <w:lang w:eastAsia="ja-JP"/>
        </w:rPr>
        <w:t>Mbështetja</w:t>
      </w:r>
      <w:proofErr w:type="spellEnd"/>
      <w:r>
        <w:rPr>
          <w:rFonts w:cstheme="minorHAnsi"/>
          <w:b/>
          <w:sz w:val="24"/>
          <w:lang w:eastAsia="ja-JP"/>
        </w:rPr>
        <w:t xml:space="preserve"> e 28 OJQ-</w:t>
      </w:r>
      <w:proofErr w:type="spellStart"/>
      <w:r>
        <w:rPr>
          <w:rFonts w:cstheme="minorHAnsi"/>
          <w:b/>
          <w:sz w:val="24"/>
          <w:lang w:eastAsia="ja-JP"/>
        </w:rPr>
        <w:t>ve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nga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subvencionet</w:t>
      </w:r>
      <w:proofErr w:type="spellEnd"/>
    </w:p>
    <w:p w14:paraId="4FC0CF26" w14:textId="77777777" w:rsidR="0046440F" w:rsidRPr="0046440F" w:rsidRDefault="00E530FF" w:rsidP="00E530FF">
      <w:pPr>
        <w:pStyle w:val="ListParagraph"/>
        <w:numPr>
          <w:ilvl w:val="0"/>
          <w:numId w:val="5"/>
        </w:numPr>
        <w:tabs>
          <w:tab w:val="left" w:pos="5265"/>
        </w:tabs>
        <w:rPr>
          <w:rFonts w:cstheme="minorHAnsi"/>
          <w:b/>
          <w:sz w:val="24"/>
          <w:lang w:val="sq-AL"/>
        </w:rPr>
      </w:pPr>
      <w:proofErr w:type="spellStart"/>
      <w:r>
        <w:rPr>
          <w:rFonts w:cstheme="minorHAnsi"/>
          <w:b/>
          <w:sz w:val="24"/>
          <w:lang w:eastAsia="ja-JP"/>
        </w:rPr>
        <w:t>Memorandume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bashkpunimi</w:t>
      </w:r>
      <w:proofErr w:type="spellEnd"/>
      <w:r>
        <w:rPr>
          <w:rFonts w:cstheme="minorHAnsi"/>
          <w:b/>
          <w:sz w:val="24"/>
          <w:lang w:eastAsia="ja-JP"/>
        </w:rPr>
        <w:t xml:space="preserve"> me MKRS-</w:t>
      </w:r>
      <w:proofErr w:type="spellStart"/>
      <w:r>
        <w:rPr>
          <w:rFonts w:cstheme="minorHAnsi"/>
          <w:b/>
          <w:sz w:val="24"/>
          <w:lang w:eastAsia="ja-JP"/>
        </w:rPr>
        <w:t>në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dhe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organizatat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ndërkomb</w:t>
      </w:r>
      <w:r w:rsidR="00EC2F6B">
        <w:rPr>
          <w:rFonts w:cstheme="minorHAnsi"/>
          <w:b/>
          <w:sz w:val="24"/>
          <w:lang w:eastAsia="ja-JP"/>
        </w:rPr>
        <w:t>ë</w:t>
      </w:r>
      <w:r>
        <w:rPr>
          <w:rFonts w:cstheme="minorHAnsi"/>
          <w:b/>
          <w:sz w:val="24"/>
          <w:lang w:eastAsia="ja-JP"/>
        </w:rPr>
        <w:t>tare</w:t>
      </w:r>
      <w:proofErr w:type="spellEnd"/>
    </w:p>
    <w:p w14:paraId="4D57B45D" w14:textId="3E5BECCA" w:rsidR="00E530FF" w:rsidRPr="00E530FF" w:rsidRDefault="0046440F" w:rsidP="00E530FF">
      <w:pPr>
        <w:pStyle w:val="ListParagraph"/>
        <w:numPr>
          <w:ilvl w:val="0"/>
          <w:numId w:val="5"/>
        </w:numPr>
        <w:tabs>
          <w:tab w:val="left" w:pos="5265"/>
        </w:tabs>
        <w:rPr>
          <w:rFonts w:cstheme="minorHAnsi"/>
          <w:b/>
          <w:sz w:val="24"/>
          <w:lang w:val="sq-AL"/>
        </w:rPr>
      </w:pPr>
      <w:proofErr w:type="spellStart"/>
      <w:r>
        <w:rPr>
          <w:rFonts w:cstheme="minorHAnsi"/>
          <w:b/>
          <w:sz w:val="24"/>
          <w:lang w:eastAsia="ja-JP"/>
        </w:rPr>
        <w:t>Vazhdimi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i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punimeve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në</w:t>
      </w:r>
      <w:proofErr w:type="spellEnd"/>
      <w:r>
        <w:rPr>
          <w:rFonts w:cstheme="minorHAnsi"/>
          <w:b/>
          <w:sz w:val="24"/>
          <w:lang w:eastAsia="ja-JP"/>
        </w:rPr>
        <w:t xml:space="preserve"> </w:t>
      </w:r>
      <w:proofErr w:type="spellStart"/>
      <w:r>
        <w:rPr>
          <w:rFonts w:cstheme="minorHAnsi"/>
          <w:b/>
          <w:sz w:val="24"/>
          <w:lang w:eastAsia="ja-JP"/>
        </w:rPr>
        <w:t>sallën</w:t>
      </w:r>
      <w:proofErr w:type="spellEnd"/>
      <w:r>
        <w:rPr>
          <w:rFonts w:cstheme="minorHAnsi"/>
          <w:b/>
          <w:sz w:val="24"/>
          <w:lang w:eastAsia="ja-JP"/>
        </w:rPr>
        <w:t xml:space="preserve"> e </w:t>
      </w:r>
      <w:proofErr w:type="spellStart"/>
      <w:r>
        <w:rPr>
          <w:rFonts w:cstheme="minorHAnsi"/>
          <w:b/>
          <w:sz w:val="24"/>
          <w:lang w:eastAsia="ja-JP"/>
        </w:rPr>
        <w:t>teatrit</w:t>
      </w:r>
      <w:proofErr w:type="spellEnd"/>
      <w:r>
        <w:rPr>
          <w:rFonts w:cstheme="minorHAnsi"/>
          <w:b/>
          <w:sz w:val="24"/>
          <w:lang w:eastAsia="ja-JP"/>
        </w:rPr>
        <w:t>.</w:t>
      </w:r>
      <w:r w:rsidR="00E530FF">
        <w:rPr>
          <w:rFonts w:cstheme="minorHAnsi"/>
          <w:b/>
          <w:sz w:val="24"/>
          <w:lang w:eastAsia="ja-JP"/>
        </w:rPr>
        <w:t xml:space="preserve"> </w:t>
      </w:r>
    </w:p>
    <w:p w14:paraId="516554B0" w14:textId="77777777" w:rsidR="00800417" w:rsidRDefault="00800417" w:rsidP="00800417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376EBF20" w14:textId="77777777" w:rsidR="001F4CD8" w:rsidRDefault="001F4CD8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Sektori i Kulturës</w:t>
      </w:r>
    </w:p>
    <w:p w14:paraId="2EA70AA3" w14:textId="19EA86A7" w:rsidR="001F4CD8" w:rsidRDefault="0032628B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Përgatitja e planit</w:t>
      </w:r>
      <w:r w:rsidR="001F4CD8">
        <w:rPr>
          <w:b/>
          <w:sz w:val="24"/>
          <w:lang w:val="sq-AL"/>
        </w:rPr>
        <w:t xml:space="preserve"> vjetor të aktiviteteve për vitin 20</w:t>
      </w:r>
      <w:r w:rsidR="00E530FF">
        <w:rPr>
          <w:b/>
          <w:sz w:val="24"/>
          <w:lang w:val="sq-AL"/>
        </w:rPr>
        <w:t>23</w:t>
      </w:r>
    </w:p>
    <w:p w14:paraId="594FEB27" w14:textId="1ED50D1A" w:rsidR="001F4CD8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Koncerti i përbashkët me Filharmonin e Kosovës</w:t>
      </w:r>
    </w:p>
    <w:p w14:paraId="69FD0C22" w14:textId="77777777" w:rsidR="001F4CD8" w:rsidRDefault="001F4CD8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Bashkë-organizimin e 17 shkurtit – Ditës së pavarësisë së Kosovës </w:t>
      </w:r>
    </w:p>
    <w:p w14:paraId="1DB27E8E" w14:textId="1A40C240" w:rsidR="001904A7" w:rsidRPr="00E530FF" w:rsidRDefault="001904A7" w:rsidP="00E530F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Ora letrare e pavarësisë</w:t>
      </w:r>
    </w:p>
    <w:p w14:paraId="63ADC375" w14:textId="27FA1509" w:rsidR="001F4CD8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Organizimi i </w:t>
      </w:r>
      <w:r w:rsidR="001F4CD8">
        <w:rPr>
          <w:b/>
          <w:sz w:val="24"/>
          <w:lang w:val="sq-AL"/>
        </w:rPr>
        <w:t>manifestimi</w:t>
      </w:r>
      <w:r>
        <w:rPr>
          <w:b/>
          <w:sz w:val="24"/>
          <w:lang w:val="sq-AL"/>
        </w:rPr>
        <w:t xml:space="preserve">t </w:t>
      </w:r>
      <w:r w:rsidR="001F4CD8">
        <w:rPr>
          <w:b/>
          <w:sz w:val="24"/>
          <w:lang w:val="sq-AL"/>
        </w:rPr>
        <w:t>tradicional “Flakadani i Karadakut</w:t>
      </w:r>
      <w:r>
        <w:rPr>
          <w:b/>
          <w:sz w:val="24"/>
          <w:lang w:val="sq-AL"/>
        </w:rPr>
        <w:t xml:space="preserve"> 2023 “</w:t>
      </w:r>
      <w:r w:rsidR="0032628B">
        <w:rPr>
          <w:b/>
          <w:sz w:val="24"/>
          <w:lang w:val="sq-AL"/>
        </w:rPr>
        <w:t xml:space="preserve">me Ekspozitë, Gara të recituesve, Ora letrare, </w:t>
      </w:r>
      <w:r w:rsidR="003C63DB">
        <w:rPr>
          <w:b/>
          <w:sz w:val="24"/>
          <w:lang w:val="sq-AL"/>
        </w:rPr>
        <w:t>Festivali i Ansambleve dhe ShKA</w:t>
      </w:r>
    </w:p>
    <w:p w14:paraId="4F5F2461" w14:textId="77777777" w:rsidR="00E530FF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3 Maj -Dita botërore e lirise se shtypit -Kerem Lawton</w:t>
      </w:r>
    </w:p>
    <w:p w14:paraId="1C305059" w14:textId="12759C02" w:rsidR="001F4CD8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5 Maji </w:t>
      </w:r>
      <w:r w:rsidR="001F4CD8">
        <w:rPr>
          <w:b/>
          <w:sz w:val="24"/>
          <w:lang w:val="sq-AL"/>
        </w:rPr>
        <w:t>-Ditës së Dëshmorëve</w:t>
      </w:r>
      <w:r>
        <w:rPr>
          <w:b/>
          <w:sz w:val="24"/>
          <w:lang w:val="sq-AL"/>
        </w:rPr>
        <w:t xml:space="preserve"> të Komunës së Vitisë</w:t>
      </w:r>
    </w:p>
    <w:p w14:paraId="04872EF1" w14:textId="3A859D57" w:rsidR="001F4CD8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1 Qershori – Festivali për fëmije COVER FEST </w:t>
      </w:r>
    </w:p>
    <w:p w14:paraId="51208767" w14:textId="3D97C9D5" w:rsidR="0032628B" w:rsidRDefault="00E530FF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Sukseset e ansambleve ne arenën ndë</w:t>
      </w:r>
      <w:r w:rsidR="00E8519E">
        <w:rPr>
          <w:b/>
          <w:sz w:val="24"/>
          <w:lang w:val="sq-AL"/>
        </w:rPr>
        <w:t>rkombëtare dhe kombëtare :AKV “Kemajl Azizi”, QK “Anamorava” , SHKA “ Jonuz Ramadani” dhe Kori i Qytetit.</w:t>
      </w:r>
    </w:p>
    <w:p w14:paraId="67F74891" w14:textId="79F9AE54" w:rsidR="00FF47F7" w:rsidRDefault="00E8519E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14 Qershori-Dita e Clirimit të Vitisë</w:t>
      </w:r>
    </w:p>
    <w:p w14:paraId="14A7CDD4" w14:textId="38B2E232" w:rsidR="00C3272D" w:rsidRDefault="00E8519E" w:rsidP="001F4CD8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14 Qershor -Festivali p</w:t>
      </w:r>
      <w:r w:rsidR="000D6EA1">
        <w:rPr>
          <w:b/>
          <w:sz w:val="24"/>
          <w:lang w:val="sq-AL"/>
        </w:rPr>
        <w:t>ër fëmije “Hana”</w:t>
      </w:r>
    </w:p>
    <w:p w14:paraId="1FBA9143" w14:textId="6797D932" w:rsidR="001904A7" w:rsidRDefault="000D6EA1" w:rsidP="000D6EA1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Bashkpunim me organizata partnere si:USAID, </w:t>
      </w:r>
      <w:r w:rsidR="00846137">
        <w:rPr>
          <w:b/>
          <w:sz w:val="24"/>
          <w:lang w:val="sq-AL"/>
        </w:rPr>
        <w:t>Korpusi i Paqës, CBM, Caritas Kosova etj.</w:t>
      </w:r>
    </w:p>
    <w:p w14:paraId="1069E04A" w14:textId="480DCD0E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Organizimi i aktiviteteve të 2 Korrikut</w:t>
      </w:r>
    </w:p>
    <w:p w14:paraId="54807703" w14:textId="3372E57E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Mbështetja e festivalit ndërkombtar “N’karadak krisin Tupanat”</w:t>
      </w:r>
    </w:p>
    <w:p w14:paraId="59DAE15F" w14:textId="0A9D1CF5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Aktivitetet kulturore me rastin e 1 Gushtit – Ditës së Mërgimtarve</w:t>
      </w:r>
    </w:p>
    <w:p w14:paraId="486C8D6A" w14:textId="1D69A36F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Mbështetja e festivalit ndërkombtar “Fest Folk Anamorava 2023”</w:t>
      </w:r>
    </w:p>
    <w:p w14:paraId="78AF8AD9" w14:textId="73C7B1A1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Mbështetja e takimeve të “ Dom Mikel Tarabulluzit”</w:t>
      </w:r>
    </w:p>
    <w:p w14:paraId="4EF65257" w14:textId="5EFE0D7E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Mbështetja e festivalit kombëtar “Fest Folk Stublla 2023”- Edicioni i parë</w:t>
      </w:r>
    </w:p>
    <w:p w14:paraId="535890A3" w14:textId="613862E3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lastRenderedPageBreak/>
        <w:t>Mbështetja e akademis dhe tryezës shkencore me rastin e përvjetorit të shkrimtarit Ramdan Musliu</w:t>
      </w:r>
    </w:p>
    <w:p w14:paraId="4B367C80" w14:textId="4D87EF1B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Organizimi i aktiviteteve me rastin e Ditës së Falënderimeve Amerikane.</w:t>
      </w:r>
    </w:p>
    <w:p w14:paraId="72ECC48F" w14:textId="1CD8AC08" w:rsid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Aktivitetet kultuore me rastin e 28 Nëntorit</w:t>
      </w:r>
    </w:p>
    <w:p w14:paraId="3F4C7830" w14:textId="1A2C97BB" w:rsidR="0046440F" w:rsidRPr="0046440F" w:rsidRDefault="0046440F" w:rsidP="0046440F">
      <w:pPr>
        <w:pStyle w:val="ListParagraph"/>
        <w:numPr>
          <w:ilvl w:val="0"/>
          <w:numId w:val="3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Aktivitetet festive me rastin e festave të fundvitit</w:t>
      </w:r>
    </w:p>
    <w:p w14:paraId="28B41230" w14:textId="77777777" w:rsidR="000D6EA1" w:rsidRDefault="000D6EA1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335F9510" w14:textId="77777777" w:rsidR="00A415A4" w:rsidRDefault="00A415A4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45479624" w14:textId="77777777" w:rsidR="00A415A4" w:rsidRDefault="00A415A4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4FE8CA2E" w14:textId="77777777" w:rsidR="00A415A4" w:rsidRDefault="00A415A4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3036D539" w14:textId="77777777" w:rsidR="00A415A4" w:rsidRDefault="00A415A4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5F9A62B4" w14:textId="77777777" w:rsidR="00A415A4" w:rsidRPr="000D6EA1" w:rsidRDefault="00A415A4" w:rsidP="000D6EA1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53636904" w14:textId="77777777" w:rsidR="0032628B" w:rsidRDefault="0032628B" w:rsidP="0032628B">
      <w:pPr>
        <w:pStyle w:val="ListParagraph"/>
        <w:tabs>
          <w:tab w:val="left" w:pos="5265"/>
        </w:tabs>
        <w:ind w:left="1440"/>
        <w:rPr>
          <w:b/>
          <w:sz w:val="24"/>
          <w:lang w:val="sq-AL"/>
        </w:rPr>
      </w:pPr>
    </w:p>
    <w:p w14:paraId="27C0A8B4" w14:textId="77777777" w:rsidR="0032628B" w:rsidRDefault="0032628B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Sektori i Sportit</w:t>
      </w:r>
    </w:p>
    <w:p w14:paraId="2514CA99" w14:textId="72F9BFA5" w:rsidR="0032628B" w:rsidRDefault="0032628B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Përgatitjen e planit të punës për vitin 20</w:t>
      </w:r>
      <w:r w:rsidR="00A415A4">
        <w:rPr>
          <w:b/>
          <w:sz w:val="24"/>
          <w:lang w:val="sq-AL"/>
        </w:rPr>
        <w:t>23</w:t>
      </w:r>
    </w:p>
    <w:p w14:paraId="29AD14D1" w14:textId="3C0818F7" w:rsidR="0032628B" w:rsidRDefault="00A415A4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Aktivitete sportive me rastin e festave zyrtare </w:t>
      </w:r>
    </w:p>
    <w:p w14:paraId="70046978" w14:textId="31EECD00" w:rsidR="0032628B" w:rsidRDefault="00A415A4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Mbështetje e të gjitha aktiviteteve sportive dhe turneve të futbollit të realizuar ne Viti</w:t>
      </w:r>
    </w:p>
    <w:p w14:paraId="744F0EBC" w14:textId="4CDD220B" w:rsidR="002C3B9D" w:rsidRDefault="00A415A4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Mbeshtetje e klubeve sportive nga subvencionet .</w:t>
      </w:r>
    </w:p>
    <w:p w14:paraId="17F5431A" w14:textId="3BD2B3C7" w:rsidR="0032628B" w:rsidRDefault="00A415A4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Organizimi i aktiviteteve të përbashkëta me LMT-in Amerikane</w:t>
      </w:r>
    </w:p>
    <w:p w14:paraId="371BF937" w14:textId="418F74DA" w:rsidR="0032628B" w:rsidRDefault="00A415A4" w:rsidP="0032628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Aktivitete sportive rastin e </w:t>
      </w:r>
      <w:r w:rsidR="00AD51B5">
        <w:rPr>
          <w:b/>
          <w:sz w:val="24"/>
          <w:lang w:val="sq-AL"/>
        </w:rPr>
        <w:t xml:space="preserve">“ 17 Shkurtit” , </w:t>
      </w:r>
      <w:r>
        <w:rPr>
          <w:b/>
          <w:sz w:val="24"/>
          <w:lang w:val="sq-AL"/>
        </w:rPr>
        <w:t>“Flakadanit të Karadakut”,</w:t>
      </w:r>
      <w:r w:rsidR="0046440F">
        <w:rPr>
          <w:b/>
          <w:sz w:val="24"/>
          <w:lang w:val="sq-AL"/>
        </w:rPr>
        <w:t xml:space="preserve"> “5 Majit”, “ 14 Qershorit” , “ 2 Korrikut”, “1 Gushtit’’, “ 28 Nëntorit” .</w:t>
      </w:r>
    </w:p>
    <w:p w14:paraId="0A0172B0" w14:textId="1F7F883B" w:rsidR="00EC2F6B" w:rsidRDefault="00A415A4" w:rsidP="00EC2F6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Bashkpunimi me partnerët si:MKRS, FFK, LMT Amerikane, Klubet sportive et</w:t>
      </w:r>
      <w:r w:rsidR="00EC2F6B">
        <w:rPr>
          <w:b/>
          <w:sz w:val="24"/>
          <w:lang w:val="sq-AL"/>
        </w:rPr>
        <w:t>j</w:t>
      </w:r>
    </w:p>
    <w:p w14:paraId="7A99F7C7" w14:textId="11D58CB9" w:rsidR="0046440F" w:rsidRDefault="0046440F" w:rsidP="00EC2F6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Licensimi </w:t>
      </w:r>
      <w:r w:rsidR="00AD51B5">
        <w:rPr>
          <w:b/>
          <w:sz w:val="24"/>
          <w:lang w:val="sq-AL"/>
        </w:rPr>
        <w:t>i klubeve sportive sipas rregullores se MKRS-së</w:t>
      </w:r>
    </w:p>
    <w:p w14:paraId="48846262" w14:textId="5E85600E" w:rsidR="00AD51B5" w:rsidRPr="00EC2F6B" w:rsidRDefault="00AD51B5" w:rsidP="00EC2F6B">
      <w:pPr>
        <w:pStyle w:val="ListParagraph"/>
        <w:numPr>
          <w:ilvl w:val="0"/>
          <w:numId w:val="4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Memorandum bashkpunimi me rastin e perfitimit te projektit “ Sporti në Shkolla”</w:t>
      </w:r>
    </w:p>
    <w:p w14:paraId="765ACAE2" w14:textId="77777777" w:rsidR="00800417" w:rsidRDefault="00800417" w:rsidP="00800417">
      <w:pPr>
        <w:tabs>
          <w:tab w:val="left" w:pos="5265"/>
        </w:tabs>
        <w:rPr>
          <w:b/>
          <w:sz w:val="24"/>
          <w:lang w:val="sq-AL"/>
        </w:rPr>
      </w:pPr>
    </w:p>
    <w:p w14:paraId="14264973" w14:textId="77777777" w:rsidR="0032628B" w:rsidRDefault="00800417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Sektori për RINI</w:t>
      </w:r>
      <w:r w:rsidRPr="00800417">
        <w:rPr>
          <w:b/>
          <w:sz w:val="24"/>
          <w:lang w:val="sq-AL"/>
        </w:rPr>
        <w:t xml:space="preserve"> </w:t>
      </w:r>
      <w:r w:rsidR="00357E13" w:rsidRPr="00800417">
        <w:rPr>
          <w:b/>
          <w:sz w:val="24"/>
          <w:lang w:val="sq-AL"/>
        </w:rPr>
        <w:t xml:space="preserve"> </w:t>
      </w:r>
    </w:p>
    <w:p w14:paraId="1BDC724F" w14:textId="24B4163D" w:rsidR="00800417" w:rsidRDefault="00800417" w:rsidP="00800417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Memorandum bashkëpunimi me </w:t>
      </w:r>
      <w:r w:rsidR="00A415A4">
        <w:rPr>
          <w:b/>
          <w:sz w:val="24"/>
          <w:lang w:val="sq-AL"/>
        </w:rPr>
        <w:t>USAID -Programi UP TOO YOUTH</w:t>
      </w:r>
    </w:p>
    <w:p w14:paraId="7319F6A5" w14:textId="035B1DB2" w:rsidR="00800417" w:rsidRDefault="00800417" w:rsidP="00800417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Aftësim profesional (Kurse) </w:t>
      </w:r>
      <w:r w:rsidR="00A415A4">
        <w:rPr>
          <w:b/>
          <w:sz w:val="24"/>
          <w:lang w:val="sq-AL"/>
        </w:rPr>
        <w:t>për 30 te rinj nga projekti i perbashket me organizaten CBM dhe Ambasadën Amerikane.</w:t>
      </w:r>
    </w:p>
    <w:p w14:paraId="2D16AC36" w14:textId="42D27A16" w:rsidR="002C3B9D" w:rsidRDefault="00A415A4" w:rsidP="00A415A4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Bashkpunimi me organizaten Amerikane -Korpusi i Paqës</w:t>
      </w:r>
    </w:p>
    <w:p w14:paraId="33DF5A74" w14:textId="342A1785" w:rsidR="00A415A4" w:rsidRDefault="00A415A4" w:rsidP="00A415A4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Bashkpunimi me Caritas Kosova ne trajnimet profesionale për të rinjët</w:t>
      </w:r>
    </w:p>
    <w:p w14:paraId="013D2F0A" w14:textId="5538DF89" w:rsidR="00A415A4" w:rsidRDefault="00A415A4" w:rsidP="00A415A4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Pune praktike për të rinjët permes programit me Komisionin Evropian</w:t>
      </w:r>
    </w:p>
    <w:p w14:paraId="4850D4AC" w14:textId="23DD202A" w:rsidR="00EC2F6B" w:rsidRDefault="00EC2F6B" w:rsidP="00A415A4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Bashkpunim me YARL permes promovimit te turizmit nga të rinjët </w:t>
      </w:r>
    </w:p>
    <w:p w14:paraId="4020D1AE" w14:textId="5A8C4CBA" w:rsidR="00EC2F6B" w:rsidRPr="00A415A4" w:rsidRDefault="00EC2F6B" w:rsidP="00A415A4">
      <w:pPr>
        <w:pStyle w:val="ListParagraph"/>
        <w:numPr>
          <w:ilvl w:val="0"/>
          <w:numId w:val="9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 xml:space="preserve">Trajnime dhe aktivitete me organizatat rinore </w:t>
      </w:r>
    </w:p>
    <w:p w14:paraId="59D94F42" w14:textId="77777777" w:rsidR="00DF5D99" w:rsidRDefault="00DF5D99" w:rsidP="00DF5D99">
      <w:pPr>
        <w:tabs>
          <w:tab w:val="left" w:pos="5265"/>
        </w:tabs>
        <w:rPr>
          <w:b/>
          <w:sz w:val="24"/>
          <w:lang w:val="sq-AL"/>
        </w:rPr>
      </w:pPr>
    </w:p>
    <w:p w14:paraId="00C2874C" w14:textId="77777777" w:rsidR="00DF5D99" w:rsidRDefault="00DF5D99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lastRenderedPageBreak/>
        <w:t>Sektori i Bibliotekës</w:t>
      </w:r>
    </w:p>
    <w:p w14:paraId="41CD2CCD" w14:textId="34CB05BF" w:rsidR="00DF5D99" w:rsidRDefault="00EC2F6B" w:rsidP="00DF5D99">
      <w:pPr>
        <w:pStyle w:val="ListParagraph"/>
        <w:numPr>
          <w:ilvl w:val="0"/>
          <w:numId w:val="10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Memorandum bashkpunimi me MKRS-ne permes se cilit biblioteka  e qytetit ka perfituar mbeshtetje ne vlere 6000 euro.</w:t>
      </w:r>
    </w:p>
    <w:p w14:paraId="773C852B" w14:textId="521704F1" w:rsidR="00DF5D99" w:rsidRDefault="00EC2F6B" w:rsidP="00DF5D99">
      <w:pPr>
        <w:pStyle w:val="ListParagraph"/>
        <w:numPr>
          <w:ilvl w:val="0"/>
          <w:numId w:val="10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Donacion nga USAID ne ndriqimin profesional te Bibliotekës Publike “Ramadan Musliu “ dhe mbi 200 tituj librash.</w:t>
      </w:r>
    </w:p>
    <w:p w14:paraId="67CDBFF9" w14:textId="57ED1ABF" w:rsidR="00DF5D99" w:rsidRDefault="00EC2F6B" w:rsidP="00DF5D99">
      <w:pPr>
        <w:pStyle w:val="ListParagraph"/>
        <w:numPr>
          <w:ilvl w:val="0"/>
          <w:numId w:val="10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Bashkpunim me organizatën BONEVET rreth digjitalizimit të bibliotekës dhe paisjen me printer digjital 3D.</w:t>
      </w:r>
    </w:p>
    <w:p w14:paraId="66565B28" w14:textId="512821D4" w:rsidR="00EC2F6B" w:rsidRPr="00DF5D99" w:rsidRDefault="00EC2F6B" w:rsidP="00DF5D99">
      <w:pPr>
        <w:pStyle w:val="ListParagraph"/>
        <w:numPr>
          <w:ilvl w:val="0"/>
          <w:numId w:val="10"/>
        </w:numPr>
        <w:tabs>
          <w:tab w:val="left" w:pos="5265"/>
        </w:tabs>
        <w:rPr>
          <w:b/>
          <w:sz w:val="24"/>
          <w:lang w:val="sq-AL"/>
        </w:rPr>
      </w:pPr>
      <w:r>
        <w:rPr>
          <w:b/>
          <w:sz w:val="24"/>
          <w:lang w:val="sq-AL"/>
        </w:rPr>
        <w:t>Aktiviteti – Dita Botërore e Librit</w:t>
      </w:r>
    </w:p>
    <w:p w14:paraId="5B4AAF50" w14:textId="77777777" w:rsidR="00DF5D99" w:rsidRPr="00D30806" w:rsidRDefault="00DF5D99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rPr>
          <w:b/>
          <w:sz w:val="24"/>
          <w:lang w:val="sq-AL"/>
        </w:rPr>
      </w:pPr>
      <w:r w:rsidRPr="00D30806">
        <w:rPr>
          <w:b/>
          <w:sz w:val="24"/>
          <w:lang w:val="sq-AL"/>
        </w:rPr>
        <w:t>Shtëpia e Kulturës</w:t>
      </w:r>
    </w:p>
    <w:p w14:paraId="100240B0" w14:textId="460F5075" w:rsidR="00EC2F6B" w:rsidRDefault="00AD51B5" w:rsidP="00EC2F6B">
      <w:pPr>
        <w:pStyle w:val="ListParagraph"/>
        <w:numPr>
          <w:ilvl w:val="0"/>
          <w:numId w:val="13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226</w:t>
      </w:r>
      <w:r w:rsidR="00D30806" w:rsidRPr="00D30806">
        <w:rPr>
          <w:b/>
          <w:sz w:val="24"/>
          <w:lang w:val="sq-AL"/>
        </w:rPr>
        <w:t xml:space="preserve"> – shërbime institucionale, OJQ-ve dhe personave fizik</w:t>
      </w:r>
    </w:p>
    <w:p w14:paraId="78B3C134" w14:textId="77777777" w:rsidR="00EC2F6B" w:rsidRPr="00EC2F6B" w:rsidRDefault="00EC2F6B" w:rsidP="00EC2F6B">
      <w:pPr>
        <w:pStyle w:val="ListParagraph"/>
        <w:ind w:left="1440"/>
        <w:rPr>
          <w:b/>
          <w:sz w:val="24"/>
          <w:lang w:val="sq-AL"/>
        </w:rPr>
      </w:pPr>
    </w:p>
    <w:p w14:paraId="57C92F45" w14:textId="77777777" w:rsidR="00D30806" w:rsidRPr="00D30806" w:rsidRDefault="00DF5D99" w:rsidP="00A666D5">
      <w:pPr>
        <w:pStyle w:val="ListParagraph"/>
        <w:numPr>
          <w:ilvl w:val="0"/>
          <w:numId w:val="2"/>
        </w:numPr>
        <w:shd w:val="clear" w:color="auto" w:fill="A6A6A6" w:themeFill="background1" w:themeFillShade="A6"/>
        <w:rPr>
          <w:b/>
          <w:sz w:val="24"/>
          <w:lang w:val="sq-AL"/>
        </w:rPr>
      </w:pPr>
      <w:r w:rsidRPr="00D30806">
        <w:rPr>
          <w:b/>
          <w:sz w:val="24"/>
          <w:lang w:val="sq-AL"/>
        </w:rPr>
        <w:t>Sektori i Arkivit Historik</w:t>
      </w:r>
    </w:p>
    <w:p w14:paraId="5C273BE3" w14:textId="77B6B6DE" w:rsidR="00D30806" w:rsidRPr="00D30806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237</w:t>
      </w:r>
      <w:r w:rsidR="00D30806" w:rsidRPr="00D30806">
        <w:rPr>
          <w:b/>
          <w:sz w:val="24"/>
          <w:lang w:val="sq-AL"/>
        </w:rPr>
        <w:t xml:space="preserve"> - Kërkesa për shërbime në Arkivin Historik </w:t>
      </w:r>
    </w:p>
    <w:p w14:paraId="68315ACA" w14:textId="262EE6C0" w:rsidR="00D30806" w:rsidRPr="00D30806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193 – Miratuara</w:t>
      </w:r>
    </w:p>
    <w:p w14:paraId="4874E3BB" w14:textId="698838E2" w:rsidR="00D30806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28 – Refuzuara</w:t>
      </w:r>
    </w:p>
    <w:p w14:paraId="3330C7F1" w14:textId="43ED5D93" w:rsidR="00014A44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6 – Në proces</w:t>
      </w:r>
    </w:p>
    <w:p w14:paraId="042BA1C7" w14:textId="09EBE3CC" w:rsidR="00014A44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5 – Pezulluara</w:t>
      </w:r>
    </w:p>
    <w:p w14:paraId="4F6A021A" w14:textId="76C5DE02" w:rsidR="00014A44" w:rsidRPr="00D30806" w:rsidRDefault="00014A44" w:rsidP="00D30806">
      <w:pPr>
        <w:pStyle w:val="ListParagraph"/>
        <w:numPr>
          <w:ilvl w:val="0"/>
          <w:numId w:val="12"/>
        </w:numPr>
        <w:rPr>
          <w:b/>
          <w:sz w:val="24"/>
          <w:lang w:val="sq-AL"/>
        </w:rPr>
      </w:pPr>
      <w:r>
        <w:rPr>
          <w:b/>
          <w:sz w:val="24"/>
          <w:lang w:val="sq-AL"/>
        </w:rPr>
        <w:t>5 - Anuluara</w:t>
      </w:r>
    </w:p>
    <w:p w14:paraId="4751496F" w14:textId="12E0693E" w:rsidR="00450B8E" w:rsidRDefault="00450B8E" w:rsidP="00D30806">
      <w:pPr>
        <w:pStyle w:val="ListParagraph"/>
        <w:ind w:left="1080"/>
        <w:rPr>
          <w:b/>
          <w:lang w:val="sq-AL"/>
        </w:rPr>
      </w:pPr>
    </w:p>
    <w:p w14:paraId="2FA269A0" w14:textId="77777777" w:rsidR="00450B8E" w:rsidRPr="00450B8E" w:rsidRDefault="00450B8E" w:rsidP="00450B8E">
      <w:pPr>
        <w:rPr>
          <w:lang w:val="sq-AL"/>
        </w:rPr>
      </w:pPr>
    </w:p>
    <w:p w14:paraId="114A6BCC" w14:textId="77777777" w:rsidR="00450B8E" w:rsidRPr="00450B8E" w:rsidRDefault="00450B8E" w:rsidP="00450B8E">
      <w:pPr>
        <w:rPr>
          <w:lang w:val="sq-AL"/>
        </w:rPr>
      </w:pPr>
    </w:p>
    <w:p w14:paraId="40DC70C6" w14:textId="77777777" w:rsidR="00450B8E" w:rsidRPr="00450B8E" w:rsidRDefault="00450B8E" w:rsidP="00450B8E">
      <w:pPr>
        <w:rPr>
          <w:lang w:val="sq-AL"/>
        </w:rPr>
      </w:pPr>
    </w:p>
    <w:p w14:paraId="064F4A89" w14:textId="77777777" w:rsidR="00450B8E" w:rsidRPr="00450B8E" w:rsidRDefault="00450B8E" w:rsidP="00450B8E">
      <w:pPr>
        <w:rPr>
          <w:lang w:val="sq-AL"/>
        </w:rPr>
      </w:pPr>
    </w:p>
    <w:p w14:paraId="168365F2" w14:textId="77777777" w:rsidR="00450B8E" w:rsidRPr="00450B8E" w:rsidRDefault="00450B8E" w:rsidP="00450B8E">
      <w:pPr>
        <w:rPr>
          <w:lang w:val="sq-AL"/>
        </w:rPr>
      </w:pPr>
    </w:p>
    <w:p w14:paraId="49BB1C77" w14:textId="77777777" w:rsidR="00450B8E" w:rsidRPr="00450B8E" w:rsidRDefault="00450B8E" w:rsidP="00450B8E">
      <w:pPr>
        <w:rPr>
          <w:b/>
          <w:lang w:val="sq-AL"/>
        </w:rPr>
      </w:pPr>
    </w:p>
    <w:p w14:paraId="53423856" w14:textId="40ACC5B3" w:rsidR="00D30806" w:rsidRDefault="00450B8E" w:rsidP="00450B8E">
      <w:pPr>
        <w:tabs>
          <w:tab w:val="left" w:pos="7374"/>
        </w:tabs>
        <w:rPr>
          <w:b/>
          <w:lang w:val="sq-AL"/>
        </w:rPr>
      </w:pPr>
      <w:r w:rsidRPr="00450B8E">
        <w:rPr>
          <w:b/>
          <w:lang w:val="sq-AL"/>
        </w:rPr>
        <w:t xml:space="preserve">                                                                                                                                             </w:t>
      </w:r>
      <w:r>
        <w:rPr>
          <w:b/>
          <w:lang w:val="sq-AL"/>
        </w:rPr>
        <w:t>Drejtori i DKRS-së në Viti</w:t>
      </w:r>
    </w:p>
    <w:p w14:paraId="3F292D15" w14:textId="6D2F94AA" w:rsidR="00450B8E" w:rsidRPr="00450B8E" w:rsidRDefault="00450B8E" w:rsidP="00450B8E">
      <w:pPr>
        <w:tabs>
          <w:tab w:val="left" w:pos="7374"/>
        </w:tabs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                                                                                                   z.Valmir Sahiti</w:t>
      </w:r>
      <w:bookmarkStart w:id="0" w:name="_GoBack"/>
      <w:bookmarkEnd w:id="0"/>
    </w:p>
    <w:sectPr w:rsidR="00450B8E" w:rsidRPr="0045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15B"/>
    <w:multiLevelType w:val="hybridMultilevel"/>
    <w:tmpl w:val="2264A88E"/>
    <w:lvl w:ilvl="0" w:tplc="247AD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3382A"/>
    <w:multiLevelType w:val="hybridMultilevel"/>
    <w:tmpl w:val="30B62C6E"/>
    <w:lvl w:ilvl="0" w:tplc="1766E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A1F9D"/>
    <w:multiLevelType w:val="hybridMultilevel"/>
    <w:tmpl w:val="413AC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1E91"/>
    <w:multiLevelType w:val="hybridMultilevel"/>
    <w:tmpl w:val="8ED8893A"/>
    <w:lvl w:ilvl="0" w:tplc="2174E8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0B446F"/>
    <w:multiLevelType w:val="hybridMultilevel"/>
    <w:tmpl w:val="3E6E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13364"/>
    <w:multiLevelType w:val="hybridMultilevel"/>
    <w:tmpl w:val="AFACC606"/>
    <w:lvl w:ilvl="0" w:tplc="6064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A3BFA"/>
    <w:multiLevelType w:val="hybridMultilevel"/>
    <w:tmpl w:val="175A2EB6"/>
    <w:lvl w:ilvl="0" w:tplc="1B26D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D10895"/>
    <w:multiLevelType w:val="hybridMultilevel"/>
    <w:tmpl w:val="3FB68DCC"/>
    <w:lvl w:ilvl="0" w:tplc="CBA4F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7D69B0"/>
    <w:multiLevelType w:val="hybridMultilevel"/>
    <w:tmpl w:val="2C6EDD20"/>
    <w:lvl w:ilvl="0" w:tplc="A83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BC4626"/>
    <w:multiLevelType w:val="hybridMultilevel"/>
    <w:tmpl w:val="5D9C8090"/>
    <w:lvl w:ilvl="0" w:tplc="F4785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F9545C"/>
    <w:multiLevelType w:val="hybridMultilevel"/>
    <w:tmpl w:val="02502FB8"/>
    <w:lvl w:ilvl="0" w:tplc="F2707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7D24C1"/>
    <w:multiLevelType w:val="hybridMultilevel"/>
    <w:tmpl w:val="0B0AC96C"/>
    <w:lvl w:ilvl="0" w:tplc="4198B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8144A"/>
    <w:multiLevelType w:val="hybridMultilevel"/>
    <w:tmpl w:val="8C94B5C0"/>
    <w:lvl w:ilvl="0" w:tplc="98DA6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F"/>
    <w:rsid w:val="00014A44"/>
    <w:rsid w:val="0003306B"/>
    <w:rsid w:val="000563F3"/>
    <w:rsid w:val="000D301F"/>
    <w:rsid w:val="000D6EA1"/>
    <w:rsid w:val="000E1FCB"/>
    <w:rsid w:val="001720AE"/>
    <w:rsid w:val="001904A7"/>
    <w:rsid w:val="001F4CD8"/>
    <w:rsid w:val="00243006"/>
    <w:rsid w:val="002C3B9D"/>
    <w:rsid w:val="002D0F81"/>
    <w:rsid w:val="003063F6"/>
    <w:rsid w:val="0032628B"/>
    <w:rsid w:val="00357E13"/>
    <w:rsid w:val="003738FF"/>
    <w:rsid w:val="003C63DB"/>
    <w:rsid w:val="0041179E"/>
    <w:rsid w:val="004128B2"/>
    <w:rsid w:val="00421834"/>
    <w:rsid w:val="00445ED8"/>
    <w:rsid w:val="00450B8E"/>
    <w:rsid w:val="0046440F"/>
    <w:rsid w:val="0049236B"/>
    <w:rsid w:val="004C2EDF"/>
    <w:rsid w:val="005002AF"/>
    <w:rsid w:val="00553F37"/>
    <w:rsid w:val="00624A21"/>
    <w:rsid w:val="006D3B0B"/>
    <w:rsid w:val="00741719"/>
    <w:rsid w:val="00761012"/>
    <w:rsid w:val="00800417"/>
    <w:rsid w:val="00846137"/>
    <w:rsid w:val="0096653B"/>
    <w:rsid w:val="00A35619"/>
    <w:rsid w:val="00A415A4"/>
    <w:rsid w:val="00A666D5"/>
    <w:rsid w:val="00AD51B5"/>
    <w:rsid w:val="00B76C18"/>
    <w:rsid w:val="00B84BFB"/>
    <w:rsid w:val="00BA7094"/>
    <w:rsid w:val="00C3272D"/>
    <w:rsid w:val="00D30806"/>
    <w:rsid w:val="00DF5D99"/>
    <w:rsid w:val="00E337A8"/>
    <w:rsid w:val="00E508DE"/>
    <w:rsid w:val="00E530FF"/>
    <w:rsid w:val="00E8519E"/>
    <w:rsid w:val="00EC2F6B"/>
    <w:rsid w:val="00FC744F"/>
    <w:rsid w:val="00FD1A3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C618"/>
  <w15:chartTrackingRefBased/>
  <w15:docId w15:val="{AD1D2D5C-78F4-4DBF-BF66-EAFC7558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F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38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3738FF"/>
    <w:pPr>
      <w:spacing w:after="0" w:line="240" w:lineRule="auto"/>
    </w:pPr>
  </w:style>
  <w:style w:type="table" w:styleId="TableGrid">
    <w:name w:val="Table Grid"/>
    <w:basedOn w:val="TableNormal"/>
    <w:uiPriority w:val="59"/>
    <w:rsid w:val="0037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738FF"/>
    <w:rPr>
      <w:rFonts w:eastAsia="MS Mincho"/>
    </w:rPr>
  </w:style>
  <w:style w:type="paragraph" w:customStyle="1" w:styleId="Default">
    <w:name w:val="Default"/>
    <w:rsid w:val="00966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21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9FCE6-BD26-490F-B6DB-CDACA88D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Emrush Azemi</dc:creator>
  <cp:keywords/>
  <dc:description/>
  <cp:lastModifiedBy>Valmir Sahiti</cp:lastModifiedBy>
  <cp:revision>5</cp:revision>
  <cp:lastPrinted>2017-06-23T06:35:00Z</cp:lastPrinted>
  <dcterms:created xsi:type="dcterms:W3CDTF">2023-12-14T08:14:00Z</dcterms:created>
  <dcterms:modified xsi:type="dcterms:W3CDTF">2024-01-04T13:28:00Z</dcterms:modified>
</cp:coreProperties>
</file>